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42" w:rsidRDefault="00203742" w:rsidP="0020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AA5FF8">
        <w:rPr>
          <w:rFonts w:ascii="Arial" w:hAnsi="Arial" w:cs="Arial"/>
          <w:sz w:val="48"/>
          <w:szCs w:val="48"/>
        </w:rPr>
        <w:t xml:space="preserve">Приказ Минтруда России от 29.10.2020 </w:t>
      </w:r>
      <w:r>
        <w:rPr>
          <w:rFonts w:ascii="Arial" w:hAnsi="Arial" w:cs="Arial"/>
          <w:sz w:val="48"/>
          <w:szCs w:val="48"/>
        </w:rPr>
        <w:t>№</w:t>
      </w:r>
      <w:r w:rsidRPr="00AA5FF8">
        <w:rPr>
          <w:rFonts w:ascii="Arial" w:hAnsi="Arial" w:cs="Arial"/>
          <w:sz w:val="48"/>
          <w:szCs w:val="48"/>
        </w:rPr>
        <w:t xml:space="preserve"> 758н</w:t>
      </w:r>
      <w:bookmarkEnd w:id="0"/>
      <w:r w:rsidRPr="00AA5FF8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AA5FF8">
        <w:rPr>
          <w:rFonts w:ascii="Arial" w:hAnsi="Arial" w:cs="Arial"/>
          <w:sz w:val="48"/>
          <w:szCs w:val="48"/>
        </w:rPr>
        <w:t>Об утверждении Правил по охране труда в жилищно-коммунальном хозяйстве</w:t>
      </w:r>
      <w:r>
        <w:rPr>
          <w:rFonts w:ascii="Arial" w:hAnsi="Arial" w:cs="Arial"/>
          <w:sz w:val="48"/>
          <w:szCs w:val="48"/>
        </w:rPr>
        <w:t>»</w:t>
      </w:r>
      <w:r w:rsidRPr="00AA5FF8">
        <w:rPr>
          <w:rFonts w:ascii="Arial" w:hAnsi="Arial" w:cs="Arial"/>
          <w:sz w:val="48"/>
          <w:szCs w:val="48"/>
        </w:rPr>
        <w:br/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A5FF8">
        <w:rPr>
          <w:rFonts w:ascii="Arial" w:hAnsi="Arial" w:cs="Arial"/>
          <w:sz w:val="36"/>
          <w:szCs w:val="36"/>
        </w:rPr>
        <w:t>Зарегистрировано в Минюсте России 07.12.2020 №</w:t>
      </w:r>
      <w:r>
        <w:rPr>
          <w:rFonts w:ascii="Arial" w:hAnsi="Arial" w:cs="Arial"/>
          <w:sz w:val="36"/>
          <w:szCs w:val="36"/>
        </w:rPr>
        <w:t xml:space="preserve"> 61295</w:t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  <w:sectPr w:rsidR="00203742" w:rsidRPr="00AA5FF8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outlineLvl w:val="0"/>
      </w:pPr>
      <w:r>
        <w:lastRenderedPageBreak/>
        <w:t>Зарегистрировано в Минюсте России 7 декабря 2020 г. № 61295</w:t>
      </w:r>
    </w:p>
    <w:p w:rsidR="00203742" w:rsidRDefault="00203742" w:rsidP="00203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ПРИКАЗ</w:t>
      </w:r>
    </w:p>
    <w:p w:rsidR="00203742" w:rsidRDefault="00203742" w:rsidP="00203742">
      <w:pPr>
        <w:pStyle w:val="ConsPlusTitle"/>
        <w:jc w:val="center"/>
      </w:pPr>
      <w:r>
        <w:t>от 29 октября 2020 г. № 758н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ОБ УТВЕРЖДЕНИИ ПРАВИЛ</w:t>
      </w:r>
    </w:p>
    <w:p w:rsidR="00203742" w:rsidRDefault="00203742" w:rsidP="00203742">
      <w:pPr>
        <w:pStyle w:val="ConsPlusTitle"/>
        <w:jc w:val="center"/>
      </w:pPr>
      <w:r>
        <w:t>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proofErr w:type="gramStart"/>
      <w:r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 ПО ОХРАНЕ ТРУДА В ЖИЛИЩНО-КОММУНАЛЬНОМ ХОЗЯЙСТВЕ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7 июля 2015 г. №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№ 38474).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Министр</w:t>
      </w:r>
    </w:p>
    <w:p w:rsidR="00203742" w:rsidRDefault="00203742" w:rsidP="00203742">
      <w:pPr>
        <w:pStyle w:val="ConsPlusNormal"/>
        <w:jc w:val="right"/>
      </w:pPr>
      <w:r>
        <w:t>А.О.КОТЯКОВ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  <w:sectPr w:rsidR="00203742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0"/>
      </w:pPr>
      <w:r>
        <w:t>Приложение</w:t>
      </w:r>
    </w:p>
    <w:p w:rsidR="00203742" w:rsidRDefault="00203742" w:rsidP="00203742">
      <w:pPr>
        <w:pStyle w:val="ConsPlusNormal"/>
        <w:jc w:val="right"/>
      </w:pPr>
      <w:r>
        <w:t>к приказу 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bookmarkStart w:id="1" w:name="Par30"/>
      <w:bookmarkEnd w:id="1"/>
      <w:r>
        <w:t>ПРАВИЛА 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I. Общие положения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</w:t>
      </w:r>
      <w:proofErr w:type="gramEnd"/>
      <w:r>
        <w:t xml:space="preserve"> жилищно-коммунального хозяйства социально-культурной сферы, физкультуры и спорта &lt;1&gt;.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&lt;1&gt; Статья 275.1 Налогового кодекса Российской Федерации (часть вторая) (Собрание законодательства, 2000, № 32, ст. 3340; 2010, № 31, ст. 4198).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5. Работодатель обеспечивает: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аварийные конструкции зданий и помещений;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загазованные помещения и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повышенные уровни шума и вибрации;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повышенная или пониженная влажность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повышенная или пониженная подвижность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повышенный уровень статического электричества;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образование взрывоопасных смесей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недостаточная освещенность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водяные струи высокого 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18) повышенная запыленность воздуха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20) яйца гельминтов в сточных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21) стесненность рабочего места.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II. Общие требования охраны труда,</w:t>
      </w:r>
    </w:p>
    <w:p w:rsidR="00203742" w:rsidRDefault="00203742" w:rsidP="00203742">
      <w:pPr>
        <w:pStyle w:val="ConsPlusTitle"/>
        <w:jc w:val="center"/>
      </w:pPr>
      <w:proofErr w:type="gramStart"/>
      <w:r>
        <w:t>предъявляемые к организации и выполнению работ</w:t>
      </w:r>
      <w:proofErr w:type="gramEnd"/>
    </w:p>
    <w:p w:rsidR="00203742" w:rsidRDefault="00203742" w:rsidP="00203742">
      <w:pPr>
        <w:pStyle w:val="ConsPlusTitle"/>
        <w:jc w:val="center"/>
      </w:pPr>
      <w:r>
        <w:t>(осуществлению производственных процессов)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gramStart"/>
      <w:r>
        <w:t>контролем за</w:t>
      </w:r>
      <w:proofErr w:type="gramEnd"/>
      <w:r>
        <w:t xml:space="preserve">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ar782" w:tooltip="                              НАРЯД-ДОПУСК N __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работы, выполняемые на оползневых склонах;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7) ремонтные работы, выполняемые на канализационных насосных станциях, </w:t>
      </w:r>
      <w:proofErr w:type="spellStart"/>
      <w:r>
        <w:t>метантенках</w:t>
      </w:r>
      <w:proofErr w:type="spellEnd"/>
      <w:r>
        <w:t xml:space="preserve"> и в других сооружениях и помещениях, при которых возможно появление взрывопожароопасных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работы с использованием каналоочистительных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работы, связанные с эксплуатацией бактерицидных установок;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работы с применением строительно-монтажного пистолета;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17) внутренний осмотр и гидравлические испытания сосудов на складе хлора, на складе аммиачной селитры и </w:t>
      </w:r>
      <w:proofErr w:type="gramStart"/>
      <w:r>
        <w:t>в</w:t>
      </w:r>
      <w:proofErr w:type="gramEnd"/>
      <w:r>
        <w:t xml:space="preserve"> дозаторных;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18) ремонт и замена арматуры и трубопроводов СДЯВ;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работы в подвалах;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20) газоопасные работы, выполняемые на сетях </w:t>
      </w:r>
      <w:proofErr w:type="spellStart"/>
      <w:r>
        <w:t>газопотребления</w:t>
      </w:r>
      <w:proofErr w:type="spellEnd"/>
      <w:r>
        <w:t>, связанные с проведением ремонтных работ и возобновлением пуска 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название подразделения;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номер наряда-допуска;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дата выдачи;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краткое описание работ по наряду-допуску;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срок, на который выдан наряд-допуск;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16. Одноименные работы с повышенной опасностью, </w:t>
      </w:r>
      <w:proofErr w:type="spellStart"/>
      <w:r>
        <w:t>проводящиеся</w:t>
      </w:r>
      <w:proofErr w:type="spellEnd"/>
      <w: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17. Территории, на которых размещены </w:t>
      </w:r>
      <w:proofErr w:type="spellStart"/>
      <w:r>
        <w:t>метантенки</w:t>
      </w:r>
      <w:proofErr w:type="spellEnd"/>
      <w:r>
        <w:t xml:space="preserve"> и газгольдеры,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</w:t>
      </w:r>
      <w:proofErr w:type="spellStart"/>
      <w:r>
        <w:t>растаривания</w:t>
      </w:r>
      <w:proofErr w:type="spellEnd"/>
      <w:r>
        <w:t xml:space="preserve"> бочек с фтористым натрием.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203742" w:rsidRDefault="00203742" w:rsidP="00203742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Ширина проходов </w:t>
      </w:r>
      <w:proofErr w:type="gramStart"/>
      <w:r>
        <w:t>между</w:t>
      </w:r>
      <w:proofErr w:type="gramEnd"/>
      <w:r>
        <w:t>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насосами или электродвигателями должна быть не менее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в) компрессорами или воздуходувками - 1,5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г) компрессорами и воздуходувками, и стеной - 1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д) неподвижными выступающими частями оборудования - 0,7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е) перед распределительным электрическим щитом - 2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улиц, придомовой и городской территории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Работники, занятые на уборке, должны надевать поверх одежды сигнальные жилеты со </w:t>
      </w:r>
      <w:proofErr w:type="spellStart"/>
      <w:r>
        <w:t>световозвращающими</w:t>
      </w:r>
      <w:proofErr w:type="spellEnd"/>
      <w:r>
        <w:t xml:space="preserve">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прикасаться руками или уборочным </w:t>
      </w:r>
      <w:proofErr w:type="gramStart"/>
      <w:r>
        <w:t>инвентарем</w:t>
      </w:r>
      <w:proofErr w:type="gramEnd"/>
      <w:r>
        <w:t xml:space="preserve"> к токоведущим частям установленного на территории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</w:t>
      </w:r>
      <w:proofErr w:type="spellStart"/>
      <w:r>
        <w:t>травмирования</w:t>
      </w:r>
      <w:proofErr w:type="spellEnd"/>
      <w:r>
        <w:t xml:space="preserve"> обслуживающего персонала;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перевозить людей на подножках, крыльях и других частях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оставлять без присмотра машину с работающим двигателем;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и работать под поднятым кузовом кузовного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перемещать кузовной мусоровоз с поднятым кузовом.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осуществлять движение контейнерного мусоровоза с </w:t>
      </w:r>
      <w:proofErr w:type="spellStart"/>
      <w:r>
        <w:t>неуложенной</w:t>
      </w:r>
      <w:proofErr w:type="spellEnd"/>
      <w:r>
        <w:t xml:space="preserve"> в транспортное положение стрелой;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перевозить на платформе контейнерного мусоровоза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49. При подаче поливомоечной машины задним ходом к гидранту необходимо убедиться в том, что около гидранта </w:t>
      </w:r>
      <w:proofErr w:type="gramStart"/>
      <w:r>
        <w:t>нет посторонних лиц и никому не угрожает</w:t>
      </w:r>
      <w:proofErr w:type="gramEnd"/>
      <w:r>
        <w:t xml:space="preserve"> 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55.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выполнять работы в зоне действия </w:t>
      </w:r>
      <w:proofErr w:type="spellStart"/>
      <w:r>
        <w:t>неогражденных</w:t>
      </w:r>
      <w:proofErr w:type="spellEnd"/>
      <w:r>
        <w:t xml:space="preserve"> вращающихся механизмов и рабочих органов плужно-щеточного и роторного снегоочистителя;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65. Запрещается выпуск на линию тротуароуборочных машин: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 неисправной системой пылеподавления;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 поврежденной облицовкой,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</w:t>
      </w:r>
      <w:proofErr w:type="gramStart"/>
      <w:r>
        <w:t>имеющих</w:t>
      </w:r>
      <w:proofErr w:type="gramEnd"/>
      <w:r>
        <w:t xml:space="preserve"> острые углы и рваные края.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зданий и помещений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</w:t>
      </w:r>
      <w:proofErr w:type="gramStart"/>
      <w:r>
        <w:t>за</w:t>
      </w:r>
      <w:proofErr w:type="gramEnd"/>
      <w:r>
        <w:t xml:space="preserve"> </w:t>
      </w:r>
      <w:proofErr w:type="gramStart"/>
      <w:r>
        <w:t>конек</w:t>
      </w:r>
      <w:proofErr w:type="gramEnd"/>
      <w:r>
        <w:t xml:space="preserve"> крыши крюками.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применять приставные лестницы для производства работ по ремонту балконов и козырьков, смене водосточных труб, оконных отливов и </w:t>
      </w:r>
      <w:proofErr w:type="gramStart"/>
      <w:r>
        <w:t>покрытий</w:t>
      </w:r>
      <w:proofErr w:type="gramEnd"/>
      <w:r>
        <w:t xml:space="preserve"> выступающих на фасаде частей;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 время грозы, дождя, снегопада, сильного тумана, при скорости ветра более 10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температуре</w:t>
      </w:r>
      <w:proofErr w:type="gramEnd"/>
      <w:r>
        <w:t xml:space="preserve"> наружного воздуха ниже -15 °C, а также с наступлением темноты при недостаточной освещенности зоны производства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обледенении крыш, трапов и наружных лестниц.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82. При прочистке дымоходов и газоходов приставные лестницы должны быть закреплены.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</w:t>
      </w:r>
      <w:proofErr w:type="spellStart"/>
      <w:r>
        <w:t>подмащивания</w:t>
      </w:r>
      <w:proofErr w:type="spellEnd"/>
      <w:r>
        <w:t xml:space="preserve"> при отключенном электропитании.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</w:t>
      </w:r>
      <w:proofErr w:type="spellStart"/>
      <w:r>
        <w:t>подмащивания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Пользоваться приставными лестницами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</w:t>
      </w:r>
      <w:proofErr w:type="spellStart"/>
      <w:r>
        <w:t>праймера</w:t>
      </w:r>
      <w:proofErr w:type="spellEnd"/>
      <w:r>
        <w:t xml:space="preserve"> не должна превышать 70 °C. Перемешивание с битумом необходимо производить деревянной мешалкой.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приготовлять </w:t>
      </w:r>
      <w:proofErr w:type="spellStart"/>
      <w:r>
        <w:t>праймер</w:t>
      </w:r>
      <w:proofErr w:type="spellEnd"/>
      <w:r>
        <w:t xml:space="preserve"> на этилированном бензине или бензоле.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108. Исправление и укрепление обшивки стен, отливов, пилястр и </w:t>
      </w:r>
      <w:proofErr w:type="spellStart"/>
      <w:r>
        <w:t>оконопатку</w:t>
      </w:r>
      <w:proofErr w:type="spellEnd"/>
      <w:r>
        <w:t xml:space="preserve"> стен необходимо производить с огражденных средств </w:t>
      </w:r>
      <w:proofErr w:type="spellStart"/>
      <w:r>
        <w:t>подмащивания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112. При выполнении штукатурных работ на лестничных клетках в качестве средств </w:t>
      </w:r>
      <w:proofErr w:type="spellStart"/>
      <w:r>
        <w:t>подмащивания</w:t>
      </w:r>
      <w:proofErr w:type="spellEnd"/>
      <w:r>
        <w:t xml:space="preserve">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</w:t>
      </w:r>
      <w:proofErr w:type="gramStart"/>
      <w:r>
        <w:t>по низу</w:t>
      </w:r>
      <w:proofErr w:type="gramEnd"/>
      <w:r>
        <w:t xml:space="preserve"> высотой не менее 0,15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использовать в качестве средств </w:t>
      </w:r>
      <w:proofErr w:type="spellStart"/>
      <w:r>
        <w:t>подмащивания</w:t>
      </w:r>
      <w:proofErr w:type="spellEnd"/>
      <w:r>
        <w:t xml:space="preserve"> приборы отопления, санитарно-технические устройства, мебель и какие-либо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</w:t>
      </w:r>
      <w:proofErr w:type="spellStart"/>
      <w:r>
        <w:t>электрокалориферов</w:t>
      </w:r>
      <w:proofErr w:type="spellEnd"/>
      <w:r>
        <w:t xml:space="preserve">, </w:t>
      </w:r>
      <w:proofErr w:type="spellStart"/>
      <w:r>
        <w:t>теплогенераторов</w:t>
      </w:r>
      <w:proofErr w:type="spellEnd"/>
      <w:r>
        <w:t>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121.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рубить облицовочные плитки штукатурным молотком "на весу";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резать стекла "на весу", на коленях или случайных предметах;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опирать приставные лестницы на стекла и </w:t>
      </w:r>
      <w:proofErr w:type="spellStart"/>
      <w:r>
        <w:t>горбыльковые</w:t>
      </w:r>
      <w:proofErr w:type="spellEnd"/>
      <w:r>
        <w:t xml:space="preserve"> бруски переплетов оконных проемов.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123. Во время выполнения работ по </w:t>
      </w:r>
      <w:proofErr w:type="spellStart"/>
      <w:r>
        <w:t>антисептированию</w:t>
      </w:r>
      <w:proofErr w:type="spellEnd"/>
      <w:r>
        <w:t xml:space="preserve"> выполнение других работ в том же или смежном помещении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124. </w:t>
      </w:r>
      <w:proofErr w:type="gramStart"/>
      <w:r>
        <w:t>Сухое</w:t>
      </w:r>
      <w:proofErr w:type="gramEnd"/>
      <w:r>
        <w:t xml:space="preserve"> </w:t>
      </w:r>
      <w:proofErr w:type="spellStart"/>
      <w:r>
        <w:t>антисептирование</w:t>
      </w:r>
      <w:proofErr w:type="spellEnd"/>
      <w:r>
        <w:t xml:space="preserve"> конструкций зданий допускается только в сухую безветренную погоду при отсутствии сквозняков.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203742" w:rsidRDefault="00203742" w:rsidP="00203742">
      <w:pPr>
        <w:pStyle w:val="ConsPlusTitle"/>
        <w:jc w:val="center"/>
      </w:pPr>
      <w:r>
        <w:t>подъемной люльки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128. Материалы, инвентарь и тара должны размещаться в люльке так, чтобы по всей ее длине оставался свободный проход.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в люльке более двух работников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130. При эксплуатации люлек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соединение двух люлек в одну;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переход на высоте из одной люльки в другую;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применение бочек с водой в качестве балласта для лебедок;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допуск к лебедкам посторонних лиц;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Будки электрических лебедок должны быть заперты на замок.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шарнирно-рычажной вышки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темное время суток должны включаться красные габаритные огни.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136. При скорости ветра более 12 м/</w:t>
      </w:r>
      <w:proofErr w:type="gramStart"/>
      <w:r>
        <w:t>с</w:t>
      </w:r>
      <w:proofErr w:type="gramEnd"/>
      <w:r>
        <w:t xml:space="preserve"> или </w:t>
      </w:r>
      <w:proofErr w:type="gramStart"/>
      <w:r>
        <w:t>температуре</w:t>
      </w:r>
      <w:proofErr w:type="gramEnd"/>
      <w:r>
        <w:t xml:space="preserve"> наружного воздуха ниже -20 °C работу на вышке необходимо прекратить и опустить секции вышки.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находиться работникам в люльке вышки во время ее перестановки;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перегружать вышку;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поднимать в люльке вышки длинномерные грузы;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самостоятельно изменять конструкцию вышки.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203742" w:rsidRDefault="00203742" w:rsidP="00203742">
      <w:pPr>
        <w:pStyle w:val="ConsPlusTitle"/>
        <w:jc w:val="center"/>
      </w:pPr>
      <w:r>
        <w:t>водоснабжения и водоотведения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141. Обход и осмотр трасс сетей водоснабжения и водоотведения осуществляются работниками, которые должны быть одеты в сигнальные жилеты со </w:t>
      </w:r>
      <w:proofErr w:type="spellStart"/>
      <w:r>
        <w:t>световозвращающими</w:t>
      </w:r>
      <w:proofErr w:type="spellEnd"/>
      <w:r>
        <w:t xml:space="preserve">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выполнять какие-либо ремонтные или восстановительные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спускаться в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пользоваться открытым огнем и курить у открытых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145. </w:t>
      </w:r>
      <w:proofErr w:type="gramStart"/>
      <w:r>
        <w:t xml:space="preserve">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</w:t>
      </w:r>
      <w:proofErr w:type="spellStart"/>
      <w:r>
        <w:t>метатенки</w:t>
      </w:r>
      <w:proofErr w:type="spellEnd"/>
      <w:r>
        <w:t>)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proofErr w:type="gramEnd"/>
      <w:r>
        <w:t xml:space="preserve"> от 19 июня 2012 г. № 610 (Собрание законодательства Российской Федерации, 2012, № 26, ст. 3528).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один из членов бригады выполняет работы в колодце (камере);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б) второй наблюдает за работающим и с помощью сигнального каната или других средств поддерживает с ним связь;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в) третий, работающий на поверхности, подает необходимые инструменты и материалы </w:t>
      </w:r>
      <w:proofErr w:type="gramStart"/>
      <w:r>
        <w:t>работающему</w:t>
      </w:r>
      <w:proofErr w:type="gramEnd"/>
      <w:r>
        <w:t xml:space="preserve"> в колодце, при необходимости оказывает помощь работающему в колодце и наблюдающему, наблюдает за движением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148. Запрещается отвлекать наблюдающего работника для выполнения других работ до тех пор, пока </w:t>
      </w:r>
      <w:proofErr w:type="gramStart"/>
      <w:r>
        <w:t>работающий</w:t>
      </w:r>
      <w:proofErr w:type="gramEnd"/>
      <w:r>
        <w:t xml:space="preserve"> в колодце (камере)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151. При производстве работ в колодцах, камерах бригада обязана: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до начала работы коллектор освобождают от сточной воды;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устанавливают на колодцах временные решетки;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организуют дежурный пост.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203742" w:rsidRDefault="00203742" w:rsidP="00203742">
      <w:pPr>
        <w:pStyle w:val="ConsPlusTitle"/>
        <w:jc w:val="center"/>
      </w:pPr>
      <w:r>
        <w:t>в емкостных сооружениях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159. </w:t>
      </w:r>
      <w:proofErr w:type="gramStart"/>
      <w:r>
        <w:t>При работе внутри емкостных сооружений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и применять страховочные привязи и</w:t>
      </w:r>
      <w:proofErr w:type="gramEnd"/>
      <w:r>
        <w:t xml:space="preserve"> страхующие канаты.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160. </w:t>
      </w:r>
      <w:proofErr w:type="gramStart"/>
      <w:r>
        <w:t>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</w:t>
      </w:r>
      <w:proofErr w:type="gramEnd"/>
      <w:r>
        <w:t xml:space="preserve">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отвлекать работников для выполнения других работ до тех пор, пока </w:t>
      </w:r>
      <w:proofErr w:type="gramStart"/>
      <w:r>
        <w:t>работающий</w:t>
      </w:r>
      <w:proofErr w:type="gramEnd"/>
      <w:r>
        <w:t xml:space="preserve"> в емкостном сооружении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163. Для открывания и </w:t>
      </w:r>
      <w:proofErr w:type="gramStart"/>
      <w:r>
        <w:t>закрывания</w:t>
      </w:r>
      <w:proofErr w:type="gramEnd"/>
      <w:r>
        <w:t xml:space="preserve"> расположенных в емкостных сооружениях задвижек необходимо пользоваться штангой-вилкой.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водозаборных сооружений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175. Работы по осмотру, эксплуатации и ремонту оголовков с открытой поверхности водоема необходимо выполнять с применением </w:t>
      </w:r>
      <w:proofErr w:type="spellStart"/>
      <w:r>
        <w:t>плавсредств</w:t>
      </w:r>
      <w:proofErr w:type="spellEnd"/>
      <w:r>
        <w:t xml:space="preserve"> (лодок, понтонов) или со специально устроенных мостков.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176. </w:t>
      </w:r>
      <w:proofErr w:type="gramStart"/>
      <w:r>
        <w:t>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177. Измерение толщины льда должно производиться: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зимой - один раз в 10 дней;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178. </w:t>
      </w:r>
      <w:proofErr w:type="gramStart"/>
      <w:r>
        <w:t xml:space="preserve">При работе с поверхности воды с использованием </w:t>
      </w:r>
      <w:proofErr w:type="spellStart"/>
      <w:r>
        <w:t>плавсредств</w:t>
      </w:r>
      <w:proofErr w:type="spellEnd"/>
      <w:r>
        <w:t xml:space="preserve">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179. При усилении в процессе выполнения работ на реках и каналах скорости ветра до 5 м/с и волнения до 3 баллов работу с </w:t>
      </w:r>
      <w:proofErr w:type="spellStart"/>
      <w:r>
        <w:t>плавсредств</w:t>
      </w:r>
      <w:proofErr w:type="spellEnd"/>
      <w:r>
        <w:t xml:space="preserve"> необходимо прекратить и направить </w:t>
      </w:r>
      <w:proofErr w:type="spellStart"/>
      <w:r>
        <w:t>плавсредства</w:t>
      </w:r>
      <w:proofErr w:type="spellEnd"/>
      <w:r>
        <w:t xml:space="preserve"> к берегу.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выполнение работ на </w:t>
      </w:r>
      <w:proofErr w:type="spellStart"/>
      <w:r>
        <w:t>плавсредствах</w:t>
      </w:r>
      <w:proofErr w:type="spellEnd"/>
      <w:r>
        <w:t xml:space="preserve"> на реках и каналах при ветре скоростью свыше 5 м/</w:t>
      </w:r>
      <w:proofErr w:type="gramStart"/>
      <w:r>
        <w:t>с</w:t>
      </w:r>
      <w:proofErr w:type="gramEnd"/>
      <w:r>
        <w:t xml:space="preserve"> или </w:t>
      </w:r>
      <w:proofErr w:type="gramStart"/>
      <w:r>
        <w:t>волнении</w:t>
      </w:r>
      <w:proofErr w:type="gramEnd"/>
      <w:r>
        <w:t xml:space="preserve"> воды более 3 баллов;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насосных станций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осуществлять наблюдение и </w:t>
      </w:r>
      <w:proofErr w:type="gramStart"/>
      <w:r>
        <w:t>контроль за</w:t>
      </w:r>
      <w:proofErr w:type="gramEnd"/>
      <w:r>
        <w:t xml:space="preserve">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проводить в установленные сроки осмотры и ремонт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возникновение посторонних звуков (шума, стука);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повышение вибрации по сравнению с нормальным режимом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подплавление</w:t>
      </w:r>
      <w:proofErr w:type="spellEnd"/>
      <w:r>
        <w:t xml:space="preserve"> подшипников скольжения или </w:t>
      </w:r>
      <w:proofErr w:type="gramStart"/>
      <w:r>
        <w:t>выходе</w:t>
      </w:r>
      <w:proofErr w:type="gramEnd"/>
      <w:r>
        <w:t xml:space="preserve"> из строя подшипников качения;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падение давления масла ниже допустимого значения;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появление дыма.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186. Запрещается снимать предохранительные кожухи и другие защитные устройства во время работы насосных и компрессорных установок, подогревать </w:t>
      </w:r>
      <w:proofErr w:type="spellStart"/>
      <w:r>
        <w:t>маслопроводную</w:t>
      </w:r>
      <w:proofErr w:type="spellEnd"/>
      <w:r>
        <w:t xml:space="preserve">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</w:t>
      </w:r>
      <w:proofErr w:type="gramStart"/>
      <w:r>
        <w:t>кт с кр</w:t>
      </w:r>
      <w:proofErr w:type="gramEnd"/>
      <w:r>
        <w:t>углосуточным дежурством персонала.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 xml:space="preserve">XIII. Требования охраны труда при эксплуатации </w:t>
      </w:r>
      <w:proofErr w:type="gramStart"/>
      <w:r>
        <w:t>очистных</w:t>
      </w:r>
      <w:proofErr w:type="gramEnd"/>
    </w:p>
    <w:p w:rsidR="00203742" w:rsidRDefault="00203742" w:rsidP="00203742">
      <w:pPr>
        <w:pStyle w:val="ConsPlusTitle"/>
        <w:jc w:val="center"/>
      </w:pPr>
      <w:r>
        <w:t>сооружений водоснабжения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взрывоопасных и огнеопасных веществ, смазочных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пищевых продуктов.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Крышки люков во время выполнения работ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 процессе выполнения работ должен осуществляться постоянный </w:t>
      </w:r>
      <w:proofErr w:type="gramStart"/>
      <w:r>
        <w:t>контроль за</w:t>
      </w:r>
      <w:proofErr w:type="gramEnd"/>
      <w:r>
        <w:t xml:space="preserve"> состоянием воздушной среды.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очистке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</w:t>
      </w:r>
      <w:proofErr w:type="spellStart"/>
      <w:r>
        <w:t>плавсредств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202. Вращающиеся части приводов </w:t>
      </w:r>
      <w:proofErr w:type="spellStart"/>
      <w:r>
        <w:t>илоскребов</w:t>
      </w:r>
      <w:proofErr w:type="spellEnd"/>
      <w:r>
        <w:t xml:space="preserve"> отстойников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203. Запрещается ручная очистка ходового пути тележек </w:t>
      </w:r>
      <w:proofErr w:type="spellStart"/>
      <w:r>
        <w:t>илоскребов</w:t>
      </w:r>
      <w:proofErr w:type="spellEnd"/>
      <w:r>
        <w:t xml:space="preserve">, </w:t>
      </w:r>
      <w:proofErr w:type="spellStart"/>
      <w:r>
        <w:t>илососов</w:t>
      </w:r>
      <w:proofErr w:type="spellEnd"/>
      <w:r>
        <w:t xml:space="preserve"> отстойников непосредственно перед надвигающейся фермой (мостом) механизма.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обработке осадка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208. При выполнении работ в </w:t>
      </w:r>
      <w:proofErr w:type="spellStart"/>
      <w:r>
        <w:t>метантенке</w:t>
      </w:r>
      <w:proofErr w:type="spellEnd"/>
      <w:r>
        <w:t xml:space="preserve"> необходимо отключить его от газовой сети, установив заглушки.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Воздушная среда в </w:t>
      </w:r>
      <w:proofErr w:type="spellStart"/>
      <w:r>
        <w:t>метантенке</w:t>
      </w:r>
      <w:proofErr w:type="spellEnd"/>
      <w:r>
        <w:t xml:space="preserve"> должна быть проверена на отсутствие </w:t>
      </w:r>
      <w:proofErr w:type="spellStart"/>
      <w:r>
        <w:t>пожаровзрывоопасной</w:t>
      </w:r>
      <w:proofErr w:type="spellEnd"/>
      <w:r>
        <w:t xml:space="preserve"> концентрации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нахождение работников и выполнение каких-либо работ в помещениях </w:t>
      </w:r>
      <w:proofErr w:type="spellStart"/>
      <w:r>
        <w:t>метантенков</w:t>
      </w:r>
      <w:proofErr w:type="spellEnd"/>
      <w:r>
        <w:t xml:space="preserve"> при неработающей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209. В </w:t>
      </w:r>
      <w:proofErr w:type="spellStart"/>
      <w:r>
        <w:t>подкупольном</w:t>
      </w:r>
      <w:proofErr w:type="spellEnd"/>
      <w:r>
        <w:t xml:space="preserve"> пространстве </w:t>
      </w:r>
      <w:proofErr w:type="spellStart"/>
      <w:r>
        <w:t>метантенка</w:t>
      </w:r>
      <w:proofErr w:type="spellEnd"/>
      <w:r>
        <w:t xml:space="preserve"> разрешается работать не более 15 минут, затем необходимо делать перерыв продолжительностью не менее 30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отогревать замерзший конденсат в газопроводах паяльными лампами или использовать для этой цели </w:t>
      </w:r>
      <w:proofErr w:type="spellStart"/>
      <w:r>
        <w:t>электропрогрев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211. Ремонтные работы в </w:t>
      </w:r>
      <w:proofErr w:type="spellStart"/>
      <w:r>
        <w:t>метантенках</w:t>
      </w:r>
      <w:proofErr w:type="spellEnd"/>
      <w:r>
        <w:t xml:space="preserve"> должны выполняться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212. В газовых системах </w:t>
      </w:r>
      <w:proofErr w:type="spellStart"/>
      <w:r>
        <w:t>метантенков</w:t>
      </w:r>
      <w:proofErr w:type="spellEnd"/>
      <w:r>
        <w:t xml:space="preserve"> давление газа должно находиться под постоянным контролем.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203742" w:rsidRDefault="00203742" w:rsidP="00203742">
      <w:pPr>
        <w:pStyle w:val="ConsPlusTitle"/>
        <w:jc w:val="center"/>
      </w:pPr>
      <w:r>
        <w:t>обеззараживания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spellStart"/>
      <w:r>
        <w:t>Переполюсовку</w:t>
      </w:r>
      <w:proofErr w:type="spellEnd"/>
      <w:r>
        <w:t xml:space="preserve"> электродов допускается производить только при снятом напряжении.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225. </w:t>
      </w:r>
      <w:proofErr w:type="spellStart"/>
      <w:r>
        <w:t>Разлившийся</w:t>
      </w:r>
      <w:proofErr w:type="spellEnd"/>
      <w:r>
        <w:t xml:space="preserve"> гипохлорит натрия необходимо смывать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203742" w:rsidRDefault="00203742" w:rsidP="00203742">
      <w:pPr>
        <w:pStyle w:val="ConsPlusTitle"/>
        <w:jc w:val="center"/>
      </w:pPr>
      <w:r>
        <w:t xml:space="preserve">и посадочных </w:t>
      </w:r>
      <w:proofErr w:type="gramStart"/>
      <w:r>
        <w:t>работах</w:t>
      </w:r>
      <w:proofErr w:type="gramEnd"/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</w:t>
      </w:r>
      <w:proofErr w:type="spellStart"/>
      <w:r>
        <w:t>травмирования</w:t>
      </w:r>
      <w:proofErr w:type="spellEnd"/>
      <w:r>
        <w:t xml:space="preserve">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240. Запрещается использовать </w:t>
      </w:r>
      <w:proofErr w:type="spellStart"/>
      <w:r>
        <w:t>электрофрезы</w:t>
      </w:r>
      <w:proofErr w:type="spellEnd"/>
      <w:r>
        <w:t xml:space="preserve"> во время дождя, при тумане и сильном ветре.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Перед началом работы необходимо проверить надежность крепления режущих частей </w:t>
      </w:r>
      <w:proofErr w:type="spellStart"/>
      <w:r>
        <w:t>электрофрезы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241. В случае попадания </w:t>
      </w:r>
      <w:proofErr w:type="spellStart"/>
      <w:r>
        <w:t>электрофрезы</w:t>
      </w:r>
      <w:proofErr w:type="spellEnd"/>
      <w:r>
        <w:t xml:space="preserve">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на склоне на одной вертикали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246. При организации работы </w:t>
      </w:r>
      <w:proofErr w:type="spellStart"/>
      <w:r>
        <w:t>террасерами</w:t>
      </w:r>
      <w:proofErr w:type="spellEnd"/>
      <w:r>
        <w:t xml:space="preserve">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выдвигать отвал за край откоса;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работать на мокром глинистом грунте и в дождливую погоду;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выезжать на насыпную часть грунта подгорной гусеницей;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производить первый проход </w:t>
      </w:r>
      <w:proofErr w:type="spellStart"/>
      <w:r>
        <w:t>террасера</w:t>
      </w:r>
      <w:proofErr w:type="spellEnd"/>
      <w:r>
        <w:t xml:space="preserve">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253. Для питания </w:t>
      </w:r>
      <w:proofErr w:type="spellStart"/>
      <w:r>
        <w:t>электрогазонокосилок</w:t>
      </w:r>
      <w:proofErr w:type="spellEnd"/>
      <w:r>
        <w:t xml:space="preserve"> вдоль газонов, подлежащих кошению, необходимо установить, штепсельные разъемы.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256. Запрещается нахождение посторонних лиц на участке кошения газона.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259. При работе с газонокосилкой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применять для заправки газонокосилки этилированный бензин;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261. При повреждении кабеля </w:t>
      </w:r>
      <w:proofErr w:type="spellStart"/>
      <w:r>
        <w:t>электрогазонокосилки</w:t>
      </w:r>
      <w:proofErr w:type="spellEnd"/>
      <w:r>
        <w:t xml:space="preserve"> необходимо немедленно прекратить работу и обесточить газонокосилку путем отключения штепсельного разъема.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264. При кошении газонов ручной косой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203742" w:rsidRDefault="00203742" w:rsidP="00203742">
      <w:pPr>
        <w:pStyle w:val="ConsPlusTitle"/>
        <w:jc w:val="center"/>
      </w:pPr>
      <w:r>
        <w:t>деревьев в населенных пунктах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светлое время 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валка деревьев одним работником без помощника.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274. Сухие и зависшие сучья должны быть удалены до начала валки.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>
        <w:rPr>
          <w:noProof/>
          <w:position w:val="-5"/>
        </w:rPr>
        <w:drawing>
          <wp:inline distT="0" distB="0" distL="0" distR="0">
            <wp:extent cx="731520" cy="21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При наличии на дереве </w:t>
      </w:r>
      <w:proofErr w:type="spellStart"/>
      <w:r>
        <w:t>напенной</w:t>
      </w:r>
      <w:proofErr w:type="spellEnd"/>
      <w:r>
        <w:t xml:space="preserve"> гнили валку необходимо вести в сторону гнили.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278. Подпил или </w:t>
      </w:r>
      <w:proofErr w:type="spellStart"/>
      <w:r>
        <w:t>подруб</w:t>
      </w:r>
      <w:proofErr w:type="spellEnd"/>
      <w:r>
        <w:t xml:space="preserve"> дерева делается с той стороны, на которую предполагается валить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Делать подпил (</w:t>
      </w:r>
      <w:proofErr w:type="spellStart"/>
      <w:r>
        <w:t>подруб</w:t>
      </w:r>
      <w:proofErr w:type="spellEnd"/>
      <w:r>
        <w:t>) с двух сторон или по окружности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279. Подпил (</w:t>
      </w:r>
      <w:proofErr w:type="spellStart"/>
      <w:r>
        <w:t>подруб</w:t>
      </w:r>
      <w:proofErr w:type="spellEnd"/>
      <w:r>
        <w:t>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283. Спиливание дерева (пропил) должно делаться со стороны, противоположной подпилу (</w:t>
      </w:r>
      <w:proofErr w:type="spellStart"/>
      <w:r>
        <w:t>подрубу</w:t>
      </w:r>
      <w:proofErr w:type="spellEnd"/>
      <w:r>
        <w:t>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Доводить пропил до подпила (</w:t>
      </w:r>
      <w:proofErr w:type="spellStart"/>
      <w:r>
        <w:t>подруба</w:t>
      </w:r>
      <w:proofErr w:type="spellEnd"/>
      <w:r>
        <w:t>) (делать сквозной пропил)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>
        <w:rPr>
          <w:noProof/>
          <w:position w:val="-5"/>
        </w:rPr>
        <w:drawing>
          <wp:inline distT="0" distB="0" distL="0" distR="0">
            <wp:extent cx="739775" cy="21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При наличии </w:t>
      </w:r>
      <w:proofErr w:type="spellStart"/>
      <w:r>
        <w:t>напенной</w:t>
      </w:r>
      <w:proofErr w:type="spellEnd"/>
      <w:r>
        <w:t xml:space="preserve"> гнили ширину </w:t>
      </w:r>
      <w:proofErr w:type="gramStart"/>
      <w:r>
        <w:t>недопила</w:t>
      </w:r>
      <w:proofErr w:type="gramEnd"/>
      <w:r>
        <w:t xml:space="preserve"> увеличивают на 2 - 3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285. При валке прямостоящих деревьев </w:t>
      </w:r>
      <w:proofErr w:type="gramStart"/>
      <w:r>
        <w:t>недопил</w:t>
      </w:r>
      <w:proofErr w:type="gramEnd"/>
      <w:r>
        <w:t xml:space="preserve"> делается </w:t>
      </w:r>
      <w:proofErr w:type="spellStart"/>
      <w:r>
        <w:t>равношироким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286. Сталкивание дерева (собственно, валка) должно осуществляться с помощью валочной вилки, </w:t>
      </w:r>
      <w:proofErr w:type="spellStart"/>
      <w:r>
        <w:t>гидроклина</w:t>
      </w:r>
      <w:proofErr w:type="spellEnd"/>
      <w:r>
        <w:t xml:space="preserve"> или </w:t>
      </w:r>
      <w:proofErr w:type="spellStart"/>
      <w:r>
        <w:t>гидродомкрата</w:t>
      </w:r>
      <w:proofErr w:type="spellEnd"/>
      <w:r>
        <w:t>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289. Запрещается влезать на подпиленное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</w:t>
      </w:r>
      <w:proofErr w:type="spellStart"/>
      <w:r>
        <w:t>стаскиванием</w:t>
      </w:r>
      <w:proofErr w:type="spellEnd"/>
      <w:r>
        <w:t xml:space="preserve">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оттаскиванием</w:t>
      </w:r>
      <w:proofErr w:type="spellEnd"/>
      <w:r>
        <w:t xml:space="preserve"> комля зависшего дерева в сторону воротом;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5) </w:t>
      </w:r>
      <w:proofErr w:type="spellStart"/>
      <w:r>
        <w:t>оттаскиванием</w:t>
      </w:r>
      <w:proofErr w:type="spellEnd"/>
      <w:r>
        <w:t xml:space="preserve"> комля зависшего дерева в сторону или назад переносным ручным блоком (талью);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291. При снятии зависшего дерева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отпиливать </w:t>
      </w:r>
      <w:proofErr w:type="spellStart"/>
      <w:r>
        <w:t>чураки</w:t>
      </w:r>
      <w:proofErr w:type="spellEnd"/>
      <w:r>
        <w:t xml:space="preserve"> от зависшего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снимать зависшее дерево веревкой длиной менее 30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</w:t>
      </w:r>
      <w:proofErr w:type="spellStart"/>
      <w:r>
        <w:t>чокером</w:t>
      </w:r>
      <w:proofErr w:type="spellEnd"/>
      <w:r>
        <w:t>), который закрепляется как можно ближе к кроне.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297. </w:t>
      </w:r>
      <w:r>
        <w:rPr>
          <w:noProof/>
          <w:position w:val="-6"/>
        </w:rPr>
        <w:drawing>
          <wp:inline distT="0" distB="0" distL="0" distR="0">
            <wp:extent cx="67564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необходимо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298. Срубать сучья и вершину стоящего дерева топором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299. Запрещается спиливать деревья по частям, если ствол поражен гнилью более чем на 1/3 </w:t>
      </w:r>
      <w:proofErr w:type="gramStart"/>
      <w:r>
        <w:t>диаметра</w:t>
      </w:r>
      <w:proofErr w:type="gramEnd"/>
      <w:r>
        <w:t xml:space="preserve"> или у </w:t>
      </w:r>
      <w:proofErr w:type="gramStart"/>
      <w:r>
        <w:t>которого</w:t>
      </w:r>
      <w:proofErr w:type="gramEnd"/>
      <w:r>
        <w:t xml:space="preserve"> корневая шейка сильно разрушена.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300. Если растущее дерево имеет две и более вершины, то </w:t>
      </w:r>
      <w:proofErr w:type="gramStart"/>
      <w:r>
        <w:t>в начале</w:t>
      </w:r>
      <w:proofErr w:type="gramEnd"/>
      <w:r>
        <w:t xml:space="preserve"> спиливается одна вершина, затем другая и последующие.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301. После удаления вершины дерева необходимо приступать к спиливанию </w:t>
      </w:r>
      <w:proofErr w:type="spellStart"/>
      <w:r>
        <w:t>чураков</w:t>
      </w:r>
      <w:proofErr w:type="spellEnd"/>
      <w:r>
        <w:t xml:space="preserve"> от основного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Спиливать </w:t>
      </w:r>
      <w:proofErr w:type="spellStart"/>
      <w:r>
        <w:t>чураки</w:t>
      </w:r>
      <w:proofErr w:type="spellEnd"/>
      <w:r>
        <w:t xml:space="preserve"> необходимо на высоте груди работника. Длина спиливаемых </w:t>
      </w:r>
      <w:proofErr w:type="spellStart"/>
      <w:r>
        <w:t>чураков</w:t>
      </w:r>
      <w:proofErr w:type="spellEnd"/>
      <w:r>
        <w:t xml:space="preserve"> не должна превышать 80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Спиливать </w:t>
      </w:r>
      <w:proofErr w:type="spellStart"/>
      <w:r>
        <w:t>чураки</w:t>
      </w:r>
      <w:proofErr w:type="spellEnd"/>
      <w:r>
        <w:t xml:space="preserve"> необходимо до тех пор, пока рабочая площадка позволяет спилить и свалить оставшийся ствол.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302. Запрещается сбрасывать </w:t>
      </w:r>
      <w:proofErr w:type="gramStart"/>
      <w:r>
        <w:t>спиленные</w:t>
      </w:r>
      <w:proofErr w:type="gramEnd"/>
      <w:r>
        <w:t xml:space="preserve"> </w:t>
      </w:r>
      <w:proofErr w:type="spellStart"/>
      <w:r>
        <w:t>чураки</w:t>
      </w:r>
      <w:proofErr w:type="spellEnd"/>
      <w:r>
        <w:t xml:space="preserve">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spellStart"/>
      <w:r>
        <w:t>Чураки</w:t>
      </w:r>
      <w:proofErr w:type="spellEnd"/>
      <w:r>
        <w:t xml:space="preserve"> необходимо опускать плавно, без толчков и при помощи веревки, один конец которой должен быть привязан к середине </w:t>
      </w:r>
      <w:proofErr w:type="spellStart"/>
      <w:r>
        <w:t>чурака</w:t>
      </w:r>
      <w:proofErr w:type="spellEnd"/>
      <w:r>
        <w:t>, а другой находиться в руках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306. При выполнении работ по формированию крон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вставать на ограду или решетку;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залезать на деревья;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разбрасывать срезанные ветки в стороны.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308. При одновременной работе на одном участке двух и более </w:t>
      </w:r>
      <w:proofErr w:type="spellStart"/>
      <w:r>
        <w:t>электрокусторезов</w:t>
      </w:r>
      <w:proofErr w:type="spellEnd"/>
      <w:r>
        <w:t xml:space="preserve"> расстояние между ними должно быть не менее </w:t>
      </w:r>
      <w:proofErr w:type="gramStart"/>
      <w:r>
        <w:t>установленного</w:t>
      </w:r>
      <w:proofErr w:type="gramEnd"/>
      <w:r>
        <w:t xml:space="preserve"> требованиями технической (эксплуатационной) документации организации-изготовителя </w:t>
      </w:r>
      <w:proofErr w:type="spellStart"/>
      <w:r>
        <w:t>электрокусторезов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309. Работники, занятые на уборке срезанных веток и кустов, не должны приближаться к месту работы </w:t>
      </w:r>
      <w:proofErr w:type="spellStart"/>
      <w:r>
        <w:t>электрокустореза</w:t>
      </w:r>
      <w:proofErr w:type="spellEnd"/>
      <w:r>
        <w:t xml:space="preserve"> на расстояние, менее </w:t>
      </w:r>
      <w:proofErr w:type="gramStart"/>
      <w:r>
        <w:t>установленного</w:t>
      </w:r>
      <w:proofErr w:type="gramEnd"/>
      <w:r>
        <w:t xml:space="preserve"> требованиями технической (эксплуатационной) документации организации-изготовителя </w:t>
      </w:r>
      <w:proofErr w:type="spellStart"/>
      <w:r>
        <w:t>электрокустореза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310. Запрещается выполнять работу, используя вместо средств </w:t>
      </w:r>
      <w:proofErr w:type="spellStart"/>
      <w:r>
        <w:t>подмащивания</w:t>
      </w:r>
      <w:proofErr w:type="spellEnd"/>
      <w:r>
        <w:t xml:space="preserve"> ящики, скамейки или другие предметы.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203742" w:rsidRDefault="00203742" w:rsidP="00203742">
      <w:pPr>
        <w:pStyle w:val="ConsPlusTitle"/>
        <w:jc w:val="center"/>
      </w:pPr>
      <w:r>
        <w:t>(пестицидами) и минеральными удобрениями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314. Емкости для аммиака (резервуары, цистерны, баки </w:t>
      </w:r>
      <w:proofErr w:type="spellStart"/>
      <w:r>
        <w:t>растениепитателей</w:t>
      </w:r>
      <w:proofErr w:type="spellEnd"/>
      <w:r>
        <w:t>) допускается наполнять водным аммиаком не более чем на 93% их емкости, а безводным аммиаком - на 85%.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318. Остатки удобрений должны быть собраны и возвращены на склад.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203742" w:rsidRDefault="00203742" w:rsidP="00203742">
      <w:pPr>
        <w:pStyle w:val="ConsPlusTitle"/>
        <w:jc w:val="center"/>
      </w:pPr>
      <w:r>
        <w:t>к транспортировке и хранению исходных материалов,</w:t>
      </w:r>
    </w:p>
    <w:p w:rsidR="00203742" w:rsidRDefault="00203742" w:rsidP="00203742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322. Баки, бачки и бидоны, в которых приготовляется, транспортируется и хранится </w:t>
      </w:r>
      <w:proofErr w:type="spellStart"/>
      <w:r>
        <w:t>праймер</w:t>
      </w:r>
      <w:proofErr w:type="spellEnd"/>
      <w:r>
        <w:t xml:space="preserve"> или бензин, должны плотно закрываться. Не допускается вывинчивать пробки бочек и бидонов из-под </w:t>
      </w:r>
      <w:proofErr w:type="spellStart"/>
      <w:r>
        <w:t>праймера</w:t>
      </w:r>
      <w:proofErr w:type="spellEnd"/>
      <w:r>
        <w:t xml:space="preserve">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хранение </w:t>
      </w:r>
      <w:proofErr w:type="spellStart"/>
      <w:r>
        <w:t>праймера</w:t>
      </w:r>
      <w:proofErr w:type="spellEnd"/>
      <w:r>
        <w:t xml:space="preserve"> и бензина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  <w:sectPr w:rsidR="0020374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1"/>
      </w:pPr>
      <w:r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bookmarkStart w:id="2" w:name="Par782"/>
      <w:bookmarkEnd w:id="2"/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наименования или номера инструкций,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по </w:t>
      </w:r>
      <w:proofErr w:type="gramStart"/>
      <w:r>
        <w:t>которым</w:t>
      </w:r>
      <w:proofErr w:type="gramEnd"/>
      <w:r>
        <w:t xml:space="preserve">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человек ______,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  <w:outlineLvl w:val="1"/>
      </w:pPr>
      <w:r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наименования или номера инструкций,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по </w:t>
      </w:r>
      <w:proofErr w:type="gramStart"/>
      <w:r>
        <w:t>которым</w:t>
      </w:r>
      <w:proofErr w:type="gramEnd"/>
      <w:r>
        <w:t xml:space="preserve">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_____ человек,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</w:p>
    <w:p w:rsidR="00677461" w:rsidRPr="002F05C6" w:rsidRDefault="00677461" w:rsidP="00203742">
      <w:pPr>
        <w:pStyle w:val="ConsPlusNormal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C4" w:rsidRDefault="007E7BC4">
      <w:pPr>
        <w:spacing w:after="0" w:line="240" w:lineRule="auto"/>
      </w:pPr>
      <w:r>
        <w:separator/>
      </w:r>
    </w:p>
  </w:endnote>
  <w:endnote w:type="continuationSeparator" w:id="0">
    <w:p w:rsidR="007E7BC4" w:rsidRDefault="007E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7" w:rsidRDefault="00F64C1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C4" w:rsidRDefault="007E7BC4">
      <w:pPr>
        <w:spacing w:after="0" w:line="240" w:lineRule="auto"/>
      </w:pPr>
      <w:r>
        <w:separator/>
      </w:r>
    </w:p>
  </w:footnote>
  <w:footnote w:type="continuationSeparator" w:id="0">
    <w:p w:rsidR="007E7BC4" w:rsidRDefault="007E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35" w:rsidRDefault="00ED0C35">
    <w:pPr>
      <w:pStyle w:val="a6"/>
    </w:pPr>
  </w:p>
  <w:p w:rsidR="00ED0C35" w:rsidRDefault="00ED0C35">
    <w:pPr>
      <w:pStyle w:val="a6"/>
    </w:pPr>
    <w:r>
      <w:rPr>
        <w:noProof/>
      </w:rPr>
      <w:drawing>
        <wp:inline distT="0" distB="0" distL="0" distR="0">
          <wp:extent cx="1574800" cy="550451"/>
          <wp:effectExtent l="0" t="0" r="6350" b="254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40" cy="55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17" w:rsidRDefault="00F64C1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42"/>
    <w:rsid w:val="00203742"/>
    <w:rsid w:val="002F05C6"/>
    <w:rsid w:val="00677461"/>
    <w:rsid w:val="007E7BC4"/>
    <w:rsid w:val="00ED0C35"/>
    <w:rsid w:val="00F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3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3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D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C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3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3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D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C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15339</Words>
  <Characters>87436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2021-01-21T11:33:00Z</dcterms:created>
  <dcterms:modified xsi:type="dcterms:W3CDTF">2021-01-21T11:33:00Z</dcterms:modified>
</cp:coreProperties>
</file>